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6C16A" w14:textId="77777777" w:rsidR="00FB5B1F" w:rsidRDefault="00FB5B1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A06DBBF" w14:textId="77777777" w:rsidR="00FB5B1F" w:rsidRDefault="00FB5B1F">
      <w:pPr>
        <w:pStyle w:val="ConsPlusNormal"/>
        <w:jc w:val="both"/>
        <w:outlineLvl w:val="0"/>
      </w:pPr>
    </w:p>
    <w:p w14:paraId="6428F8DD" w14:textId="77777777" w:rsidR="00FB5B1F" w:rsidRDefault="00FB5B1F">
      <w:pPr>
        <w:pStyle w:val="ConsPlusTitle"/>
        <w:jc w:val="center"/>
        <w:outlineLvl w:val="0"/>
      </w:pPr>
      <w:r>
        <w:t>АДМИНИСТРАЦИЯ ГОРОДСКОГО ОКРУГА ГОРОД ВОРОНЕЖ</w:t>
      </w:r>
    </w:p>
    <w:p w14:paraId="12E02542" w14:textId="77777777" w:rsidR="00FB5B1F" w:rsidRDefault="00FB5B1F">
      <w:pPr>
        <w:pStyle w:val="ConsPlusTitle"/>
        <w:jc w:val="center"/>
      </w:pPr>
    </w:p>
    <w:p w14:paraId="3C0208D4" w14:textId="77777777" w:rsidR="00FB5B1F" w:rsidRDefault="00FB5B1F">
      <w:pPr>
        <w:pStyle w:val="ConsPlusTitle"/>
        <w:jc w:val="center"/>
      </w:pPr>
      <w:r>
        <w:t>ПОСТАНОВЛЕНИЕ</w:t>
      </w:r>
    </w:p>
    <w:p w14:paraId="35197B2B" w14:textId="77777777" w:rsidR="00FB5B1F" w:rsidRDefault="00FB5B1F">
      <w:pPr>
        <w:pStyle w:val="ConsPlusTitle"/>
        <w:jc w:val="center"/>
      </w:pPr>
      <w:r>
        <w:t>от 18 августа 2010 г. N 739</w:t>
      </w:r>
    </w:p>
    <w:p w14:paraId="2D96E568" w14:textId="77777777" w:rsidR="00FB5B1F" w:rsidRDefault="00FB5B1F">
      <w:pPr>
        <w:pStyle w:val="ConsPlusTitle"/>
        <w:jc w:val="center"/>
      </w:pPr>
    </w:p>
    <w:p w14:paraId="10EB96E2" w14:textId="77777777" w:rsidR="00FB5B1F" w:rsidRDefault="00FB5B1F">
      <w:pPr>
        <w:pStyle w:val="ConsPlusTitle"/>
        <w:jc w:val="center"/>
      </w:pPr>
      <w:r>
        <w:t>ОБ ОТРАСЛЕВОМ КАРТОГРАФИЧЕСКОМ ФОНДЕ</w:t>
      </w:r>
    </w:p>
    <w:p w14:paraId="3908163F" w14:textId="77777777" w:rsidR="00FB5B1F" w:rsidRDefault="00FB5B1F">
      <w:pPr>
        <w:pStyle w:val="ConsPlusTitle"/>
        <w:jc w:val="center"/>
      </w:pPr>
      <w:r>
        <w:t>ГОРОДСКОГО ОКРУГА ГОРОД ВОРОНЕЖ</w:t>
      </w:r>
    </w:p>
    <w:p w14:paraId="064A46EE" w14:textId="77777777" w:rsidR="00FB5B1F" w:rsidRDefault="00FB5B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5B1F" w14:paraId="72A0BA0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FDC58" w14:textId="77777777" w:rsidR="00FB5B1F" w:rsidRDefault="00FB5B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50B8A" w14:textId="77777777" w:rsidR="00FB5B1F" w:rsidRDefault="00FB5B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898725E" w14:textId="77777777" w:rsidR="00FB5B1F" w:rsidRDefault="00FB5B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B6853B1" w14:textId="77777777" w:rsidR="00FB5B1F" w:rsidRDefault="00FB5B1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город Воронеж</w:t>
            </w:r>
          </w:p>
          <w:p w14:paraId="1C5F9B73" w14:textId="77777777" w:rsidR="00FB5B1F" w:rsidRDefault="00FB5B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11.04.2016 </w:t>
            </w:r>
            <w:hyperlink r:id="rId5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 xml:space="preserve">, от 26.10.2018 </w:t>
            </w:r>
            <w:hyperlink r:id="rId6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 xml:space="preserve">, от 25.07.2023 </w:t>
            </w:r>
            <w:hyperlink r:id="rId7">
              <w:r>
                <w:rPr>
                  <w:color w:val="0000FF"/>
                </w:rPr>
                <w:t>N 918</w:t>
              </w:r>
            </w:hyperlink>
            <w:r>
              <w:rPr>
                <w:color w:val="392C69"/>
              </w:rPr>
              <w:t>,</w:t>
            </w:r>
          </w:p>
          <w:p w14:paraId="1ADB3EDB" w14:textId="77777777" w:rsidR="00FB5B1F" w:rsidRDefault="00FB5B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22.08.2023 </w:t>
            </w:r>
            <w:hyperlink r:id="rId8">
              <w:r>
                <w:rPr>
                  <w:color w:val="0000FF"/>
                </w:rPr>
                <w:t>N 1083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71440" w14:textId="77777777" w:rsidR="00FB5B1F" w:rsidRDefault="00FB5B1F">
            <w:pPr>
              <w:pStyle w:val="ConsPlusNormal"/>
            </w:pPr>
          </w:p>
        </w:tc>
      </w:tr>
    </w:tbl>
    <w:p w14:paraId="1B0DBC7F" w14:textId="77777777" w:rsidR="00FB5B1F" w:rsidRDefault="00FB5B1F">
      <w:pPr>
        <w:pStyle w:val="ConsPlusNormal"/>
        <w:jc w:val="both"/>
      </w:pPr>
    </w:p>
    <w:p w14:paraId="790503B7" w14:textId="77777777" w:rsidR="00FB5B1F" w:rsidRDefault="00FB5B1F">
      <w:pPr>
        <w:pStyle w:val="ConsPlusNormal"/>
        <w:ind w:firstLine="540"/>
        <w:jc w:val="both"/>
      </w:pPr>
      <w:r>
        <w:t>В целях создания условий для эффективного использования геодезических и картографических материалов городского округа город Воронеж с применением современных автоматизированных информационных технологий, восстановления изношенного картографического материала и перевода его на электронные носители администрация городского округа город Воронеж постановляет:</w:t>
      </w:r>
    </w:p>
    <w:p w14:paraId="506C6A6E" w14:textId="77777777" w:rsidR="00FB5B1F" w:rsidRDefault="00FB5B1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Положение</w:t>
        </w:r>
      </w:hyperlink>
      <w:r>
        <w:t xml:space="preserve"> об отраслевом картографическом фонде городского округа города Воронеж (прилагается).</w:t>
      </w:r>
    </w:p>
    <w:p w14:paraId="6A3BEDFA" w14:textId="77777777" w:rsidR="00FB5B1F" w:rsidRDefault="00FB5B1F">
      <w:pPr>
        <w:pStyle w:val="ConsPlusNormal"/>
        <w:spacing w:before="220"/>
        <w:ind w:firstLine="540"/>
        <w:jc w:val="both"/>
      </w:pPr>
      <w:r>
        <w:t>2. Установить, что управление главного архитектора городского округа администрации городского округа город Воронеж является распорядителем и фондодержателем отраслевого картографического фонда городского округа город Воронеж, определяет программно-технические и организационные требования, связанные с ведением, хранением и выдачей материалов, входящих в его состав, и осуществляет контроль их использования.</w:t>
      </w:r>
    </w:p>
    <w:p w14:paraId="18257EDE" w14:textId="77777777" w:rsidR="00FB5B1F" w:rsidRDefault="00FB5B1F">
      <w:pPr>
        <w:pStyle w:val="ConsPlusNormal"/>
        <w:jc w:val="both"/>
      </w:pPr>
      <w:r>
        <w:t xml:space="preserve">(п. 2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11.04.2016 N 248)</w:t>
      </w:r>
    </w:p>
    <w:p w14:paraId="7180C577" w14:textId="77777777" w:rsidR="00FB5B1F" w:rsidRDefault="00FB5B1F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Воронеж от 11.04.2016 N 248.</w:t>
      </w:r>
    </w:p>
    <w:p w14:paraId="7424569F" w14:textId="77777777" w:rsidR="00FB5B1F" w:rsidRDefault="00FB5B1F">
      <w:pPr>
        <w:pStyle w:val="ConsPlusNormal"/>
        <w:spacing w:before="220"/>
        <w:ind w:firstLine="540"/>
        <w:jc w:val="both"/>
      </w:pPr>
      <w:r>
        <w:t>4. Поручить муниципальному бюджетному учреждению городского округа город Воронеж "Архитектурно-градостроительный центр":</w:t>
      </w:r>
    </w:p>
    <w:p w14:paraId="311BFD49" w14:textId="77777777" w:rsidR="00FB5B1F" w:rsidRDefault="00FB5B1F">
      <w:pPr>
        <w:pStyle w:val="ConsPlusNormal"/>
        <w:spacing w:before="220"/>
        <w:ind w:firstLine="540"/>
        <w:jc w:val="both"/>
      </w:pPr>
      <w:r>
        <w:t>- приемку, проверку и хранение материалов отраслевого картографического фонда городского округа город Воронеж, а также их выдачу по ценам (тарифам), утверждаемым постановлением администрации городского округа город Воронеж;</w:t>
      </w:r>
    </w:p>
    <w:p w14:paraId="19D0A62D" w14:textId="77777777" w:rsidR="00FB5B1F" w:rsidRDefault="00FB5B1F">
      <w:pPr>
        <w:pStyle w:val="ConsPlusNormal"/>
        <w:spacing w:before="220"/>
        <w:ind w:firstLine="540"/>
        <w:jc w:val="both"/>
      </w:pPr>
      <w:r>
        <w:t>- осуществить поэтапный перевод существующих картографических материалов с бумажных носителей на цифровые.</w:t>
      </w:r>
    </w:p>
    <w:p w14:paraId="7483B8DA" w14:textId="77777777" w:rsidR="00FB5B1F" w:rsidRDefault="00FB5B1F">
      <w:pPr>
        <w:pStyle w:val="ConsPlusNormal"/>
        <w:jc w:val="both"/>
      </w:pPr>
      <w:r>
        <w:t xml:space="preserve">(п. 4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22.08.2023 N 1083)</w:t>
      </w:r>
    </w:p>
    <w:p w14:paraId="7C577F59" w14:textId="77777777" w:rsidR="00FB5B1F" w:rsidRDefault="00FB5B1F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12">
        <w:r>
          <w:rPr>
            <w:color w:val="0000FF"/>
          </w:rPr>
          <w:t>распоряжение</w:t>
        </w:r>
      </w:hyperlink>
      <w:r>
        <w:t xml:space="preserve"> главы городского округа город Воронеж от 21 мая 2007 года N 360-р "Об утверждении Положения о муниципальном картографо-геодезическом фонде городского округа город Воронеж".</w:t>
      </w:r>
    </w:p>
    <w:p w14:paraId="43BD78C9" w14:textId="77777777" w:rsidR="00FB5B1F" w:rsidRDefault="00FB5B1F">
      <w:pPr>
        <w:pStyle w:val="ConsPlusNormal"/>
        <w:spacing w:before="220"/>
        <w:ind w:firstLine="540"/>
        <w:jc w:val="both"/>
      </w:pPr>
      <w:r>
        <w:t>6. Информационно-аналитическому управлению администрации городского округа город Воронеж опубликовать настоящее постановление в средствах массовой информации.</w:t>
      </w:r>
    </w:p>
    <w:p w14:paraId="56CF8FCF" w14:textId="77777777" w:rsidR="00FB5B1F" w:rsidRDefault="00FB5B1F">
      <w:pPr>
        <w:pStyle w:val="ConsPlusNormal"/>
        <w:spacing w:before="220"/>
        <w:ind w:firstLine="540"/>
        <w:jc w:val="both"/>
      </w:pPr>
      <w:r>
        <w:t>7. Контроль за исполнением настоящего постановления возложить на руководителя управления главного архитектора администрации городского округа город Воронеж Чурсанова Г.Ю.</w:t>
      </w:r>
    </w:p>
    <w:p w14:paraId="73CCDB67" w14:textId="77777777" w:rsidR="00FB5B1F" w:rsidRDefault="00FB5B1F">
      <w:pPr>
        <w:pStyle w:val="ConsPlusNormal"/>
        <w:jc w:val="both"/>
      </w:pPr>
      <w:r>
        <w:lastRenderedPageBreak/>
        <w:t xml:space="preserve">(п. 7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25.07.2023 N 918)</w:t>
      </w:r>
    </w:p>
    <w:p w14:paraId="1509EB24" w14:textId="77777777" w:rsidR="00FB5B1F" w:rsidRDefault="00FB5B1F">
      <w:pPr>
        <w:pStyle w:val="ConsPlusNormal"/>
        <w:jc w:val="both"/>
      </w:pPr>
    </w:p>
    <w:p w14:paraId="388E8D22" w14:textId="77777777" w:rsidR="00FB5B1F" w:rsidRDefault="00FB5B1F">
      <w:pPr>
        <w:pStyle w:val="ConsPlusNormal"/>
        <w:jc w:val="right"/>
      </w:pPr>
      <w:r>
        <w:t>Глава городского</w:t>
      </w:r>
    </w:p>
    <w:p w14:paraId="4FC92F03" w14:textId="77777777" w:rsidR="00FB5B1F" w:rsidRDefault="00FB5B1F">
      <w:pPr>
        <w:pStyle w:val="ConsPlusNormal"/>
        <w:jc w:val="right"/>
      </w:pPr>
      <w:r>
        <w:t>округа город Воронеж</w:t>
      </w:r>
    </w:p>
    <w:p w14:paraId="741D61E0" w14:textId="77777777" w:rsidR="00FB5B1F" w:rsidRDefault="00FB5B1F">
      <w:pPr>
        <w:pStyle w:val="ConsPlusNormal"/>
        <w:jc w:val="right"/>
      </w:pPr>
      <w:r>
        <w:t>С.М.КОЛИУХ</w:t>
      </w:r>
    </w:p>
    <w:p w14:paraId="2640BBC6" w14:textId="77777777" w:rsidR="00FB5B1F" w:rsidRDefault="00FB5B1F">
      <w:pPr>
        <w:pStyle w:val="ConsPlusNormal"/>
        <w:jc w:val="both"/>
      </w:pPr>
    </w:p>
    <w:p w14:paraId="1C7055E7" w14:textId="77777777" w:rsidR="00FB5B1F" w:rsidRDefault="00FB5B1F">
      <w:pPr>
        <w:pStyle w:val="ConsPlusNormal"/>
        <w:jc w:val="both"/>
      </w:pPr>
    </w:p>
    <w:p w14:paraId="1C9C3086" w14:textId="77777777" w:rsidR="00FB5B1F" w:rsidRDefault="00FB5B1F">
      <w:pPr>
        <w:pStyle w:val="ConsPlusNormal"/>
        <w:jc w:val="both"/>
      </w:pPr>
    </w:p>
    <w:p w14:paraId="2EFE4199" w14:textId="77777777" w:rsidR="00FB5B1F" w:rsidRDefault="00FB5B1F">
      <w:pPr>
        <w:pStyle w:val="ConsPlusNormal"/>
        <w:jc w:val="both"/>
      </w:pPr>
    </w:p>
    <w:p w14:paraId="6B2757E8" w14:textId="77777777" w:rsidR="00FB5B1F" w:rsidRDefault="00FB5B1F">
      <w:pPr>
        <w:pStyle w:val="ConsPlusNormal"/>
        <w:jc w:val="both"/>
      </w:pPr>
    </w:p>
    <w:p w14:paraId="5F644A81" w14:textId="77777777" w:rsidR="00FB5B1F" w:rsidRDefault="00FB5B1F">
      <w:pPr>
        <w:pStyle w:val="ConsPlusNormal"/>
        <w:jc w:val="right"/>
        <w:outlineLvl w:val="0"/>
      </w:pPr>
      <w:r>
        <w:t>Утверждено</w:t>
      </w:r>
    </w:p>
    <w:p w14:paraId="258B0E02" w14:textId="77777777" w:rsidR="00FB5B1F" w:rsidRDefault="00FB5B1F">
      <w:pPr>
        <w:pStyle w:val="ConsPlusNormal"/>
        <w:jc w:val="right"/>
      </w:pPr>
      <w:r>
        <w:t>постановлением</w:t>
      </w:r>
    </w:p>
    <w:p w14:paraId="62A51FB7" w14:textId="77777777" w:rsidR="00FB5B1F" w:rsidRDefault="00FB5B1F">
      <w:pPr>
        <w:pStyle w:val="ConsPlusNormal"/>
        <w:jc w:val="right"/>
      </w:pPr>
      <w:r>
        <w:t>администрации городского</w:t>
      </w:r>
    </w:p>
    <w:p w14:paraId="73BEAA23" w14:textId="77777777" w:rsidR="00FB5B1F" w:rsidRDefault="00FB5B1F">
      <w:pPr>
        <w:pStyle w:val="ConsPlusNormal"/>
        <w:jc w:val="right"/>
      </w:pPr>
      <w:r>
        <w:t>округа город Воронеж</w:t>
      </w:r>
    </w:p>
    <w:p w14:paraId="7491E7D0" w14:textId="77777777" w:rsidR="00FB5B1F" w:rsidRDefault="00FB5B1F">
      <w:pPr>
        <w:pStyle w:val="ConsPlusNormal"/>
        <w:jc w:val="right"/>
      </w:pPr>
      <w:r>
        <w:t>от 18.08.2010 N 739</w:t>
      </w:r>
    </w:p>
    <w:p w14:paraId="1C77145F" w14:textId="77777777" w:rsidR="00FB5B1F" w:rsidRDefault="00FB5B1F">
      <w:pPr>
        <w:pStyle w:val="ConsPlusNormal"/>
        <w:jc w:val="both"/>
      </w:pPr>
    </w:p>
    <w:p w14:paraId="1F553317" w14:textId="77777777" w:rsidR="00FB5B1F" w:rsidRDefault="00FB5B1F">
      <w:pPr>
        <w:pStyle w:val="ConsPlusTitle"/>
        <w:jc w:val="center"/>
      </w:pPr>
      <w:bookmarkStart w:id="0" w:name="P41"/>
      <w:bookmarkEnd w:id="0"/>
      <w:r>
        <w:t>ПОЛОЖЕНИЕ</w:t>
      </w:r>
    </w:p>
    <w:p w14:paraId="2295C423" w14:textId="77777777" w:rsidR="00FB5B1F" w:rsidRDefault="00FB5B1F">
      <w:pPr>
        <w:pStyle w:val="ConsPlusTitle"/>
        <w:jc w:val="center"/>
      </w:pPr>
      <w:r>
        <w:t>ОБ ОТРАСЛЕВОМ КАРТОГРАФИЧЕСКОМ ФОНДЕ ГОРОДСКОГО</w:t>
      </w:r>
    </w:p>
    <w:p w14:paraId="669230D4" w14:textId="77777777" w:rsidR="00FB5B1F" w:rsidRDefault="00FB5B1F">
      <w:pPr>
        <w:pStyle w:val="ConsPlusTitle"/>
        <w:jc w:val="center"/>
      </w:pPr>
      <w:r>
        <w:t>ОКРУГА ГОРОД ВОРОНЕЖ</w:t>
      </w:r>
    </w:p>
    <w:p w14:paraId="1168251D" w14:textId="77777777" w:rsidR="00FB5B1F" w:rsidRDefault="00FB5B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5B1F" w14:paraId="1FEE7E3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472D2" w14:textId="77777777" w:rsidR="00FB5B1F" w:rsidRDefault="00FB5B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5BF5A" w14:textId="77777777" w:rsidR="00FB5B1F" w:rsidRDefault="00FB5B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EDAAA19" w14:textId="77777777" w:rsidR="00FB5B1F" w:rsidRDefault="00FB5B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5BC6915" w14:textId="77777777" w:rsidR="00FB5B1F" w:rsidRDefault="00FB5B1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город Воронеж</w:t>
            </w:r>
          </w:p>
          <w:p w14:paraId="181828F7" w14:textId="77777777" w:rsidR="00FB5B1F" w:rsidRDefault="00FB5B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11.04.2016 </w:t>
            </w:r>
            <w:hyperlink r:id="rId14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 xml:space="preserve">, от 26.10.2018 </w:t>
            </w:r>
            <w:hyperlink r:id="rId15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 xml:space="preserve">, от 25.07.2023 </w:t>
            </w:r>
            <w:hyperlink r:id="rId16">
              <w:r>
                <w:rPr>
                  <w:color w:val="0000FF"/>
                </w:rPr>
                <w:t>N 918</w:t>
              </w:r>
            </w:hyperlink>
            <w:r>
              <w:rPr>
                <w:color w:val="392C69"/>
              </w:rPr>
              <w:t>,</w:t>
            </w:r>
          </w:p>
          <w:p w14:paraId="71E85981" w14:textId="77777777" w:rsidR="00FB5B1F" w:rsidRDefault="00FB5B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22.08.2023 </w:t>
            </w:r>
            <w:hyperlink r:id="rId17">
              <w:r>
                <w:rPr>
                  <w:color w:val="0000FF"/>
                </w:rPr>
                <w:t>N 1083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E9887" w14:textId="77777777" w:rsidR="00FB5B1F" w:rsidRDefault="00FB5B1F">
            <w:pPr>
              <w:pStyle w:val="ConsPlusNormal"/>
            </w:pPr>
          </w:p>
        </w:tc>
      </w:tr>
    </w:tbl>
    <w:p w14:paraId="1B6BB6C1" w14:textId="77777777" w:rsidR="00FB5B1F" w:rsidRDefault="00FB5B1F">
      <w:pPr>
        <w:pStyle w:val="ConsPlusNormal"/>
        <w:jc w:val="both"/>
      </w:pPr>
    </w:p>
    <w:p w14:paraId="0E4ED040" w14:textId="77777777" w:rsidR="00FB5B1F" w:rsidRDefault="00FB5B1F">
      <w:pPr>
        <w:pStyle w:val="ConsPlusTitle"/>
        <w:ind w:firstLine="540"/>
        <w:jc w:val="both"/>
        <w:outlineLvl w:val="1"/>
      </w:pPr>
      <w:r>
        <w:t>1. Общие положения</w:t>
      </w:r>
    </w:p>
    <w:p w14:paraId="0097DB54" w14:textId="77777777" w:rsidR="00FB5B1F" w:rsidRDefault="00FB5B1F">
      <w:pPr>
        <w:pStyle w:val="ConsPlusNormal"/>
        <w:spacing w:before="220"/>
        <w:ind w:firstLine="540"/>
        <w:jc w:val="both"/>
      </w:pPr>
      <w:r>
        <w:t xml:space="preserve">1.1. Настоящее Положение об отраслевом картографическом фонде городского округа город Воронеж (далее - Положение) разработано на основании и в соответствии с Градостроительным </w:t>
      </w:r>
      <w:hyperlink r:id="rId18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26.12.1995 N 209-ФЗ "О геодезии и картографии".</w:t>
      </w:r>
    </w:p>
    <w:p w14:paraId="5CC5E235" w14:textId="77777777" w:rsidR="00FB5B1F" w:rsidRDefault="00FB5B1F">
      <w:pPr>
        <w:pStyle w:val="ConsPlusNormal"/>
        <w:jc w:val="both"/>
      </w:pPr>
      <w:r>
        <w:t xml:space="preserve">(п. 1.1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11.04.2016 N 248)</w:t>
      </w:r>
    </w:p>
    <w:p w14:paraId="2E83EA0A" w14:textId="77777777" w:rsidR="00FB5B1F" w:rsidRDefault="00FB5B1F">
      <w:pPr>
        <w:pStyle w:val="ConsPlusNormal"/>
        <w:spacing w:before="220"/>
        <w:ind w:firstLine="540"/>
        <w:jc w:val="both"/>
      </w:pPr>
      <w:r>
        <w:t>1.2. Действие настоящего Положения обязательно для исполнения органами местного самоуправления, гражданами и юридическими лицами, предоставляющими в пользование и использующими материалы и данные отраслевого картографического фонда городского округа город Воронеж (далее - фонд).</w:t>
      </w:r>
    </w:p>
    <w:p w14:paraId="15B65E52" w14:textId="77777777" w:rsidR="00FB5B1F" w:rsidRDefault="00FB5B1F">
      <w:pPr>
        <w:pStyle w:val="ConsPlusNormal"/>
        <w:spacing w:before="220"/>
        <w:ind w:firstLine="540"/>
        <w:jc w:val="both"/>
      </w:pPr>
      <w:r>
        <w:t>1.3. Настоящее Положение определяет состав, порядок предоставления и использования материалов фонда, а также порядок приемки и учета предоставляемых пользователям материалов и данных фонда.</w:t>
      </w:r>
    </w:p>
    <w:p w14:paraId="104D3DB8" w14:textId="77777777" w:rsidR="00FB5B1F" w:rsidRDefault="00FB5B1F">
      <w:pPr>
        <w:pStyle w:val="ConsPlusNormal"/>
        <w:jc w:val="both"/>
      </w:pPr>
      <w:r>
        <w:t xml:space="preserve">(п. 1.3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11.04.2016 N 248)</w:t>
      </w:r>
    </w:p>
    <w:p w14:paraId="7E456BB8" w14:textId="77777777" w:rsidR="00FB5B1F" w:rsidRDefault="00FB5B1F">
      <w:pPr>
        <w:pStyle w:val="ConsPlusNormal"/>
        <w:spacing w:before="220"/>
        <w:ind w:firstLine="540"/>
        <w:jc w:val="both"/>
      </w:pPr>
      <w:r>
        <w:t>1.4. Фонд является муниципальной собственностью городского округа город Воронеж и состоит из:</w:t>
      </w:r>
    </w:p>
    <w:p w14:paraId="484274AB" w14:textId="77777777" w:rsidR="00FB5B1F" w:rsidRDefault="00FB5B1F">
      <w:pPr>
        <w:pStyle w:val="ConsPlusNormal"/>
        <w:spacing w:before="220"/>
        <w:ind w:firstLine="540"/>
        <w:jc w:val="both"/>
      </w:pPr>
      <w:r>
        <w:t>- оригиналов и копий топографических планов масштаба 1:500;</w:t>
      </w:r>
    </w:p>
    <w:p w14:paraId="3882A3A8" w14:textId="77777777" w:rsidR="00FB5B1F" w:rsidRDefault="00FB5B1F">
      <w:pPr>
        <w:pStyle w:val="ConsPlusNormal"/>
        <w:spacing w:before="220"/>
        <w:ind w:firstLine="540"/>
        <w:jc w:val="both"/>
      </w:pPr>
      <w:r>
        <w:t>- плана картограмм топографо-геодезической изученности;</w:t>
      </w:r>
    </w:p>
    <w:p w14:paraId="06CD2E37" w14:textId="77777777" w:rsidR="00FB5B1F" w:rsidRDefault="00FB5B1F">
      <w:pPr>
        <w:pStyle w:val="ConsPlusNormal"/>
        <w:spacing w:before="220"/>
        <w:ind w:firstLine="540"/>
        <w:jc w:val="both"/>
      </w:pPr>
      <w:r>
        <w:t>- дежурного адресного плана;</w:t>
      </w:r>
    </w:p>
    <w:p w14:paraId="0872A0B7" w14:textId="77777777" w:rsidR="00FB5B1F" w:rsidRDefault="00FB5B1F">
      <w:pPr>
        <w:pStyle w:val="ConsPlusNormal"/>
        <w:spacing w:before="220"/>
        <w:ind w:firstLine="540"/>
        <w:jc w:val="both"/>
      </w:pPr>
      <w:r>
        <w:t>- программных средств перевода в электронный вид, обработки и учета данных фонда, а также электронных носителей информации;</w:t>
      </w:r>
    </w:p>
    <w:p w14:paraId="308C50D1" w14:textId="77777777" w:rsidR="00FB5B1F" w:rsidRDefault="00FB5B1F">
      <w:pPr>
        <w:pStyle w:val="ConsPlusNormal"/>
        <w:spacing w:before="220"/>
        <w:ind w:firstLine="540"/>
        <w:jc w:val="both"/>
      </w:pPr>
      <w:r>
        <w:lastRenderedPageBreak/>
        <w:t>- других составленных на их основе производных материалов.</w:t>
      </w:r>
    </w:p>
    <w:p w14:paraId="12052E95" w14:textId="77777777" w:rsidR="00FB5B1F" w:rsidRDefault="00FB5B1F">
      <w:pPr>
        <w:pStyle w:val="ConsPlusNormal"/>
        <w:jc w:val="both"/>
      </w:pPr>
      <w:r>
        <w:t xml:space="preserve">(п. 1.4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25.07.2023 N 918)</w:t>
      </w:r>
    </w:p>
    <w:p w14:paraId="6BD8B6A2" w14:textId="77777777" w:rsidR="00FB5B1F" w:rsidRDefault="00FB5B1F">
      <w:pPr>
        <w:pStyle w:val="ConsPlusNormal"/>
        <w:spacing w:before="220"/>
        <w:ind w:firstLine="540"/>
        <w:jc w:val="both"/>
      </w:pPr>
      <w:r>
        <w:t>1.5. Муниципальное бюджетное учреждение городского округа город Воронеж "Архитектурно-градостроительный центр" (далее - МБУ "АГЦ") осуществляет хранение, ведение, поддержание в актуальном состоянии, перевод на цифровые носители, представление в пользование материалов фонда, а также проверку материалов, подлежащих концентрации в фонде, на соответствие требованиям, устанавливаемым нормативно-техническими актами, и приемку материалов выполненных топографо-геодезических работ.</w:t>
      </w:r>
    </w:p>
    <w:p w14:paraId="73E36101" w14:textId="77777777" w:rsidR="00FB5B1F" w:rsidRDefault="00FB5B1F">
      <w:pPr>
        <w:pStyle w:val="ConsPlusNormal"/>
        <w:jc w:val="both"/>
      </w:pPr>
      <w:r>
        <w:t xml:space="preserve">(в ред. постановлений администрации городского округа город Воронеж от 11.04.2016 </w:t>
      </w:r>
      <w:hyperlink r:id="rId23">
        <w:r>
          <w:rPr>
            <w:color w:val="0000FF"/>
          </w:rPr>
          <w:t>N 248</w:t>
        </w:r>
      </w:hyperlink>
      <w:r>
        <w:t xml:space="preserve">, от 22.08.2023 </w:t>
      </w:r>
      <w:hyperlink r:id="rId24">
        <w:r>
          <w:rPr>
            <w:color w:val="0000FF"/>
          </w:rPr>
          <w:t>N 1083</w:t>
        </w:r>
      </w:hyperlink>
      <w:r>
        <w:t>)</w:t>
      </w:r>
    </w:p>
    <w:p w14:paraId="750D62D0" w14:textId="77777777" w:rsidR="00FB5B1F" w:rsidRDefault="00FB5B1F">
      <w:pPr>
        <w:pStyle w:val="ConsPlusNormal"/>
        <w:spacing w:before="220"/>
        <w:ind w:firstLine="540"/>
        <w:jc w:val="both"/>
      </w:pPr>
      <w:r>
        <w:t>1.6. Управление главного архитектора городского округа администрации городского округа город Воронеж (далее - управление) определяет программно-технические и организационные требования, включая требования к ведению учетной документации при переводе материалов фонда на цифровые носители (в электронный вид), при выдаче и проверке материалов фонда на цифровых носителях (в электронном виде), требования к отчетной документации при переводе материалов фонда на цифровые носители (в электронный вид), программно-технические требования по переводу материалов фонда на цифровые носители (в электронный вид), порядок выдачи материалов фонда на цифровых носителях (в электронном виде).</w:t>
      </w:r>
    </w:p>
    <w:p w14:paraId="1D94C4B8" w14:textId="77777777" w:rsidR="00FB5B1F" w:rsidRDefault="00FB5B1F">
      <w:pPr>
        <w:pStyle w:val="ConsPlusNormal"/>
        <w:jc w:val="both"/>
      </w:pPr>
      <w:r>
        <w:t xml:space="preserve">(п. 1.6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11.04.2016 N 248)</w:t>
      </w:r>
    </w:p>
    <w:p w14:paraId="6F4B83C2" w14:textId="77777777" w:rsidR="00FB5B1F" w:rsidRDefault="00FB5B1F">
      <w:pPr>
        <w:pStyle w:val="ConsPlusNormal"/>
        <w:jc w:val="both"/>
      </w:pPr>
    </w:p>
    <w:p w14:paraId="3F0A9D2B" w14:textId="77777777" w:rsidR="00FB5B1F" w:rsidRDefault="00FB5B1F">
      <w:pPr>
        <w:pStyle w:val="ConsPlusTitle"/>
        <w:ind w:firstLine="540"/>
        <w:jc w:val="both"/>
        <w:outlineLvl w:val="1"/>
      </w:pPr>
      <w:r>
        <w:t>2. Порядок предоставления и использования материалов фонда</w:t>
      </w:r>
    </w:p>
    <w:p w14:paraId="153C3F7C" w14:textId="77777777" w:rsidR="00FB5B1F" w:rsidRDefault="00FB5B1F">
      <w:pPr>
        <w:pStyle w:val="ConsPlusNormal"/>
        <w:jc w:val="both"/>
      </w:pPr>
    </w:p>
    <w:p w14:paraId="435C28C0" w14:textId="77777777" w:rsidR="00FB5B1F" w:rsidRDefault="00FB5B1F">
      <w:pPr>
        <w:pStyle w:val="ConsPlusNormal"/>
        <w:ind w:firstLine="540"/>
        <w:jc w:val="both"/>
      </w:pPr>
      <w:r>
        <w:t>2.1. Предоставление юридическим и физическим лицам в пользование материалов и данных фонда осуществляется на основании разрешения управления для проведения изыскательских работ, а по заявкам юридических и физических лиц - для разработки предпроектной, проектной и землеустроительной документации по согласованию с управлением.</w:t>
      </w:r>
    </w:p>
    <w:p w14:paraId="41942A23" w14:textId="77777777" w:rsidR="00FB5B1F" w:rsidRDefault="00FB5B1F">
      <w:pPr>
        <w:pStyle w:val="ConsPlusNormal"/>
        <w:spacing w:before="220"/>
        <w:ind w:firstLine="540"/>
        <w:jc w:val="both"/>
      </w:pPr>
      <w:r>
        <w:t>2.2. Материалы и данные фонда могут использоваться только в целях, указанных в разрешении (заявке) на использование материалов и данных фонда.</w:t>
      </w:r>
    </w:p>
    <w:p w14:paraId="6C215921" w14:textId="77777777" w:rsidR="00FB5B1F" w:rsidRDefault="00FB5B1F">
      <w:pPr>
        <w:pStyle w:val="ConsPlusNormal"/>
        <w:spacing w:before="220"/>
        <w:ind w:firstLine="540"/>
        <w:jc w:val="both"/>
      </w:pPr>
      <w:r>
        <w:t>2.3. Использование материалов и данных фонда, содержащих сведения, составляющие государственную тайну или служебную информацию ограниченного распространения, осуществляется в соответствии с требованиями действующего законодательства Российской Федерации.</w:t>
      </w:r>
    </w:p>
    <w:p w14:paraId="56652DB7" w14:textId="77777777" w:rsidR="00FB5B1F" w:rsidRDefault="00FB5B1F">
      <w:pPr>
        <w:pStyle w:val="ConsPlusNormal"/>
        <w:spacing w:before="220"/>
        <w:ind w:firstLine="540"/>
        <w:jc w:val="both"/>
      </w:pPr>
      <w:r>
        <w:t>2.4. Материалы и данные фонда предоставляются в соответствии с определяемыми управлением требованиями. Вид предоставляемых документов, носителей, способов передачи сведений, а также формат передаваемой информации определяется управлением.</w:t>
      </w:r>
    </w:p>
    <w:p w14:paraId="0297A086" w14:textId="77777777" w:rsidR="00FB5B1F" w:rsidRDefault="00FB5B1F">
      <w:pPr>
        <w:pStyle w:val="ConsPlusNormal"/>
        <w:jc w:val="both"/>
      </w:pPr>
      <w:r>
        <w:t xml:space="preserve">(п. 2.4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11.04.2016 N 248)</w:t>
      </w:r>
    </w:p>
    <w:p w14:paraId="0DF5DC65" w14:textId="77777777" w:rsidR="00FB5B1F" w:rsidRDefault="00FB5B1F">
      <w:pPr>
        <w:pStyle w:val="ConsPlusNormal"/>
        <w:spacing w:before="220"/>
        <w:ind w:firstLine="540"/>
        <w:jc w:val="both"/>
      </w:pPr>
      <w:r>
        <w:t>2.5. Пользователи материалов и данных фонда обязаны обеспечивать сохранность полученных во временное пользование материалов и данных фонда и возвращать их в установленные сроки.</w:t>
      </w:r>
    </w:p>
    <w:p w14:paraId="2C14CC83" w14:textId="77777777" w:rsidR="00FB5B1F" w:rsidRDefault="00FB5B1F">
      <w:pPr>
        <w:pStyle w:val="ConsPlusNormal"/>
        <w:spacing w:before="220"/>
        <w:ind w:firstLine="540"/>
        <w:jc w:val="both"/>
      </w:pPr>
      <w:r>
        <w:t>2.6. Срок использования материалов и данных фонда устанавливается в разрешении на использование материалов и данных фонда.</w:t>
      </w:r>
    </w:p>
    <w:p w14:paraId="34F68273" w14:textId="77777777" w:rsidR="00FB5B1F" w:rsidRDefault="00FB5B1F">
      <w:pPr>
        <w:pStyle w:val="ConsPlusNormal"/>
        <w:spacing w:before="220"/>
        <w:ind w:firstLine="540"/>
        <w:jc w:val="both"/>
      </w:pPr>
      <w:r>
        <w:t>2.7. Использование полученных материалов и данных фонда в других (не указанных в разрешении (заявке)) целях возможно только при оформлении дополнительной заявки на их использование и получении соответствующего разрешения.</w:t>
      </w:r>
    </w:p>
    <w:p w14:paraId="6FF74CD7" w14:textId="77777777" w:rsidR="00FB5B1F" w:rsidRDefault="00FB5B1F">
      <w:pPr>
        <w:pStyle w:val="ConsPlusNormal"/>
        <w:spacing w:before="220"/>
        <w:ind w:firstLine="540"/>
        <w:jc w:val="both"/>
      </w:pPr>
      <w:r>
        <w:t xml:space="preserve">2.8. После завершения использования материалов и данных фонда они подлежат возврату в фонд в том же виде и состоянии с учетом естественного износа. Материалы и данные фонда, </w:t>
      </w:r>
      <w:r>
        <w:lastRenderedPageBreak/>
        <w:t>выданные пользователям в виде копий и выписок, подлежат возврату или уничтожению пользователем в установленном порядке в соответствии с указанным в разрешении.</w:t>
      </w:r>
    </w:p>
    <w:p w14:paraId="7D4BD6DA" w14:textId="77777777" w:rsidR="00FB5B1F" w:rsidRDefault="00FB5B1F">
      <w:pPr>
        <w:pStyle w:val="ConsPlusNormal"/>
        <w:spacing w:before="220"/>
        <w:ind w:firstLine="540"/>
        <w:jc w:val="both"/>
      </w:pPr>
      <w:r>
        <w:t>2.9. Топографические планы на бумажной основе и в цифровом виде после истечения установленного срока использования материалов и данных уничтожаются пользователем с составлением соответствующего акта.</w:t>
      </w:r>
    </w:p>
    <w:p w14:paraId="617E680C" w14:textId="77777777" w:rsidR="00FB5B1F" w:rsidRDefault="00FB5B1F">
      <w:pPr>
        <w:pStyle w:val="ConsPlusNormal"/>
        <w:jc w:val="both"/>
      </w:pPr>
      <w:r>
        <w:t xml:space="preserve">(п. 2.9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11.04.2016 N 248)</w:t>
      </w:r>
    </w:p>
    <w:p w14:paraId="496A8221" w14:textId="77777777" w:rsidR="00FB5B1F" w:rsidRDefault="00FB5B1F">
      <w:pPr>
        <w:pStyle w:val="ConsPlusNormal"/>
        <w:spacing w:before="220"/>
        <w:ind w:firstLine="540"/>
        <w:jc w:val="both"/>
      </w:pPr>
      <w:r>
        <w:t>2.10. Использование материалов фонда, являющихся объектами интеллектуальной собственности, регулируется действующим законодательством Российской Федерации по интеллектуальной собственности.</w:t>
      </w:r>
    </w:p>
    <w:p w14:paraId="160F09CD" w14:textId="77777777" w:rsidR="00FB5B1F" w:rsidRDefault="00FB5B1F">
      <w:pPr>
        <w:pStyle w:val="ConsPlusNormal"/>
        <w:spacing w:before="220"/>
        <w:ind w:firstLine="540"/>
        <w:jc w:val="both"/>
      </w:pPr>
      <w:r>
        <w:t>2.11. Материалы и данные фонда предоставляются пользователям на платной основе в течение 7 рабочих дней со дня оплаты пользователем услуги по предоставлению материалов фонда.</w:t>
      </w:r>
    </w:p>
    <w:p w14:paraId="59F7C0D5" w14:textId="77777777" w:rsidR="00FB5B1F" w:rsidRDefault="00FB5B1F">
      <w:pPr>
        <w:pStyle w:val="ConsPlusNormal"/>
        <w:jc w:val="both"/>
      </w:pPr>
      <w:r>
        <w:t xml:space="preserve">(п. 2.11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26.10.2018 N 699)</w:t>
      </w:r>
    </w:p>
    <w:p w14:paraId="10AD9089" w14:textId="77777777" w:rsidR="00FB5B1F" w:rsidRDefault="00FB5B1F">
      <w:pPr>
        <w:pStyle w:val="ConsPlusNormal"/>
        <w:spacing w:before="220"/>
        <w:ind w:firstLine="540"/>
        <w:jc w:val="both"/>
      </w:pPr>
      <w:r>
        <w:t>2.12. Плата за пользование материалами и данными фонда, включающая в себя затраты на их создание и хранение, а также плата за услуги взимается в размере и порядке, устанавливаемых администрацией городского округа город Воронеж.</w:t>
      </w:r>
    </w:p>
    <w:p w14:paraId="6D8E937C" w14:textId="77777777" w:rsidR="00FB5B1F" w:rsidRDefault="00FB5B1F">
      <w:pPr>
        <w:pStyle w:val="ConsPlusNormal"/>
        <w:spacing w:before="220"/>
        <w:ind w:firstLine="540"/>
        <w:jc w:val="both"/>
      </w:pPr>
      <w:r>
        <w:t>2.13. Средства, полученные за пользование материалами и данными фонда, направляются на формирование и ведение фонда.</w:t>
      </w:r>
    </w:p>
    <w:p w14:paraId="11BCF356" w14:textId="77777777" w:rsidR="00FB5B1F" w:rsidRDefault="00FB5B1F">
      <w:pPr>
        <w:pStyle w:val="ConsPlusNormal"/>
        <w:spacing w:before="220"/>
        <w:ind w:firstLine="540"/>
        <w:jc w:val="both"/>
      </w:pPr>
      <w:r>
        <w:t>2.14. Материалы и данные фонда предоставляются на безвозмездной основе следующим категориям пользователей:</w:t>
      </w:r>
    </w:p>
    <w:p w14:paraId="18CFE450" w14:textId="77777777" w:rsidR="00FB5B1F" w:rsidRDefault="00FB5B1F">
      <w:pPr>
        <w:pStyle w:val="ConsPlusNormal"/>
        <w:spacing w:before="220"/>
        <w:ind w:firstLine="540"/>
        <w:jc w:val="both"/>
      </w:pPr>
      <w:r>
        <w:t>- органам местного самоуправления городского округа город Воронеж при реализации мероприятий в рамках муниципальных программ городского округа город Воронеж, оказании муниципальных услуг, осуществлении иных мероприятий, реализация которых предусмотрена действующим законодательством;</w:t>
      </w:r>
    </w:p>
    <w:p w14:paraId="7A76A222" w14:textId="77777777" w:rsidR="00FB5B1F" w:rsidRDefault="00FB5B1F">
      <w:pPr>
        <w:pStyle w:val="ConsPlusNormal"/>
        <w:spacing w:before="220"/>
        <w:ind w:firstLine="540"/>
        <w:jc w:val="both"/>
      </w:pPr>
      <w:r>
        <w:t>- правоохранительным органам и органам судебной системы Российской Федерации, обязанность предоставления материалов которым предусмотрена/установлена действующим законодательством;</w:t>
      </w:r>
    </w:p>
    <w:p w14:paraId="3436E0B9" w14:textId="77777777" w:rsidR="00FB5B1F" w:rsidRDefault="00FB5B1F">
      <w:pPr>
        <w:pStyle w:val="ConsPlusNormal"/>
        <w:spacing w:before="220"/>
        <w:ind w:firstLine="540"/>
        <w:jc w:val="both"/>
      </w:pPr>
      <w:r>
        <w:t>- исполнительным органам государственной власти при наличии соглашений о взаимодействии в рамках реализации мероприятий по оказанию государственных услуг;</w:t>
      </w:r>
    </w:p>
    <w:p w14:paraId="3857E21D" w14:textId="77777777" w:rsidR="00FB5B1F" w:rsidRDefault="00FB5B1F">
      <w:pPr>
        <w:pStyle w:val="ConsPlusNormal"/>
        <w:spacing w:before="220"/>
        <w:ind w:firstLine="540"/>
        <w:jc w:val="both"/>
      </w:pPr>
      <w:r>
        <w:t>- государственным и муниципальным бюджетным учреждениям, участвующим в предоставлении государственных и муниципальных услуг в соответствии с муниципальным/государственным заданием;</w:t>
      </w:r>
    </w:p>
    <w:p w14:paraId="1E8A4243" w14:textId="77777777" w:rsidR="00FB5B1F" w:rsidRDefault="00FB5B1F">
      <w:pPr>
        <w:pStyle w:val="ConsPlusNormal"/>
        <w:spacing w:before="220"/>
        <w:ind w:firstLine="540"/>
        <w:jc w:val="both"/>
      </w:pPr>
      <w:r>
        <w:t>- представителям учреждений системы высшего профессионального образования, отвечающим критериям лиц, имеющих право на получение и использование материалов отраслевого картографического фонда городского округа город Воронеж, в целях использования для подготовки студентами-дипломниками, обучающимися в образовательных учреждениях высшего профессионального образования, выпускных работ, направления подготовки которых непосредственно связаны с деятельностью в области архитектуры и градостроительства, землеустройства и кадастра, при наличии соглашения о взаимодействии.</w:t>
      </w:r>
    </w:p>
    <w:p w14:paraId="391CC202" w14:textId="77777777" w:rsidR="00FB5B1F" w:rsidRDefault="00FB5B1F">
      <w:pPr>
        <w:pStyle w:val="ConsPlusNormal"/>
        <w:spacing w:before="220"/>
        <w:ind w:firstLine="540"/>
        <w:jc w:val="both"/>
      </w:pPr>
      <w:r>
        <w:t>Материалы и данные фонда на безвозмездной основе предоставляются пользователям в течение 7 рабочих дней с даты регистрации заявления (запроса) об их предоставлении в МБУ "АГЦ".</w:t>
      </w:r>
    </w:p>
    <w:p w14:paraId="1F4B8D03" w14:textId="77777777" w:rsidR="00FB5B1F" w:rsidRDefault="00FB5B1F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22.08.2023 N 1083)</w:t>
      </w:r>
    </w:p>
    <w:p w14:paraId="306D6E1A" w14:textId="77777777" w:rsidR="00FB5B1F" w:rsidRDefault="00FB5B1F">
      <w:pPr>
        <w:pStyle w:val="ConsPlusNormal"/>
        <w:jc w:val="both"/>
      </w:pPr>
      <w:r>
        <w:t xml:space="preserve">(п. 2.14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Воронеж от 26.10.2018 N 699)</w:t>
      </w:r>
    </w:p>
    <w:p w14:paraId="7125B641" w14:textId="77777777" w:rsidR="00FB5B1F" w:rsidRDefault="00FB5B1F">
      <w:pPr>
        <w:pStyle w:val="ConsPlusNormal"/>
        <w:spacing w:before="220"/>
        <w:ind w:firstLine="540"/>
        <w:jc w:val="both"/>
      </w:pPr>
      <w:r>
        <w:lastRenderedPageBreak/>
        <w:t>2.15. Копирование, распространение, передача третьим лицам и размещение материалов ДСП в открытом доступе не допускается.</w:t>
      </w:r>
    </w:p>
    <w:p w14:paraId="4ECDE182" w14:textId="77777777" w:rsidR="00FB5B1F" w:rsidRDefault="00FB5B1F">
      <w:pPr>
        <w:pStyle w:val="ConsPlusNormal"/>
        <w:jc w:val="both"/>
      </w:pPr>
      <w:r>
        <w:t xml:space="preserve">(п. 2.15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Воронеж от 26.10.2018 N 699)</w:t>
      </w:r>
    </w:p>
    <w:p w14:paraId="4B5128D8" w14:textId="77777777" w:rsidR="00FB5B1F" w:rsidRDefault="00FB5B1F">
      <w:pPr>
        <w:pStyle w:val="ConsPlusNormal"/>
        <w:spacing w:before="220"/>
        <w:ind w:firstLine="540"/>
        <w:jc w:val="both"/>
      </w:pPr>
      <w:r>
        <w:t>2.16. Лица, использующие сведения ограниченного распространения, несут персональную ответственность в соответствии с законодательством Российской Федерации.</w:t>
      </w:r>
    </w:p>
    <w:p w14:paraId="0398C089" w14:textId="77777777" w:rsidR="00FB5B1F" w:rsidRDefault="00FB5B1F">
      <w:pPr>
        <w:pStyle w:val="ConsPlusNormal"/>
        <w:jc w:val="both"/>
      </w:pPr>
      <w:r>
        <w:t xml:space="preserve">(п. 2.16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Воронеж от 26.10.2018 N 699)</w:t>
      </w:r>
    </w:p>
    <w:p w14:paraId="161F07FC" w14:textId="77777777" w:rsidR="00FB5B1F" w:rsidRDefault="00FB5B1F">
      <w:pPr>
        <w:pStyle w:val="ConsPlusNormal"/>
        <w:jc w:val="both"/>
      </w:pPr>
    </w:p>
    <w:p w14:paraId="3F821B93" w14:textId="77777777" w:rsidR="00FB5B1F" w:rsidRDefault="00FB5B1F">
      <w:pPr>
        <w:pStyle w:val="ConsPlusTitle"/>
        <w:ind w:firstLine="540"/>
        <w:jc w:val="both"/>
        <w:outlineLvl w:val="1"/>
      </w:pPr>
      <w:r>
        <w:t>3. Порядок приемки и учета представляемых пользователем материалов и данных фонда</w:t>
      </w:r>
    </w:p>
    <w:p w14:paraId="7D68A5BF" w14:textId="77777777" w:rsidR="00FB5B1F" w:rsidRDefault="00FB5B1F">
      <w:pPr>
        <w:pStyle w:val="ConsPlusNormal"/>
        <w:jc w:val="both"/>
      </w:pPr>
    </w:p>
    <w:p w14:paraId="32AB9E4D" w14:textId="77777777" w:rsidR="00FB5B1F" w:rsidRDefault="00FB5B1F">
      <w:pPr>
        <w:pStyle w:val="ConsPlusNormal"/>
        <w:ind w:firstLine="540"/>
        <w:jc w:val="both"/>
      </w:pPr>
      <w:r>
        <w:t>3.1. После проведения топографо-геодезических работ пользователи материалов и данных фонда сдают в фонд измененные топографические планы и границы участков работ в растровой и векторной формах представления (цифровой картографической информации).</w:t>
      </w:r>
    </w:p>
    <w:p w14:paraId="7CE4CB02" w14:textId="77777777" w:rsidR="00FB5B1F" w:rsidRDefault="00FB5B1F">
      <w:pPr>
        <w:pStyle w:val="ConsPlusNormal"/>
        <w:jc w:val="both"/>
      </w:pPr>
      <w:r>
        <w:t xml:space="preserve">(п. 3.1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25.07.2023 N 918)</w:t>
      </w:r>
    </w:p>
    <w:p w14:paraId="704D002A" w14:textId="77777777" w:rsidR="00FB5B1F" w:rsidRDefault="00FB5B1F">
      <w:pPr>
        <w:pStyle w:val="ConsPlusNormal"/>
        <w:spacing w:before="220"/>
        <w:ind w:firstLine="540"/>
        <w:jc w:val="both"/>
      </w:pPr>
      <w:r>
        <w:t>3.2. Комплекс проверок топографических планов, принимаемых в фонд, включает в себя ряд процедур, призванных проконтролировать полноту информации и соответствие ее сопроводительной документации. Проверка топографического качества топографических планов на соответствие требованиям СНиП и других документов, регламентирующих их создание, производится в соответствии с этими требованиями. Для проверки корректности топологической связанности графических элементов применяются автоматизированные средства контроля.</w:t>
      </w:r>
    </w:p>
    <w:p w14:paraId="550C2F96" w14:textId="77777777" w:rsidR="00FB5B1F" w:rsidRDefault="00FB5B1F">
      <w:pPr>
        <w:pStyle w:val="ConsPlusNormal"/>
        <w:spacing w:before="220"/>
        <w:ind w:firstLine="540"/>
        <w:jc w:val="both"/>
      </w:pPr>
      <w:r>
        <w:t>Проверка не возлагает на МБУ "АГЦ" процедуру контроля и надзора за выполнением топографических работ.</w:t>
      </w:r>
    </w:p>
    <w:p w14:paraId="4F8A6FB9" w14:textId="77777777" w:rsidR="00FB5B1F" w:rsidRDefault="00FB5B1F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22.08.2023 N 1083)</w:t>
      </w:r>
    </w:p>
    <w:p w14:paraId="0CECEB12" w14:textId="77777777" w:rsidR="00FB5B1F" w:rsidRDefault="00FB5B1F">
      <w:pPr>
        <w:pStyle w:val="ConsPlusNormal"/>
        <w:spacing w:before="220"/>
        <w:ind w:firstLine="540"/>
        <w:jc w:val="both"/>
      </w:pPr>
      <w:r>
        <w:t>3.3. При несогласии с результатами проверки материалов пользователь фонда вправе обратиться в управление для принятия решения о приемке данного материала в фонд либо возврате его для устранения замечаний.</w:t>
      </w:r>
    </w:p>
    <w:p w14:paraId="7802C35D" w14:textId="77777777" w:rsidR="00FB5B1F" w:rsidRDefault="00FB5B1F">
      <w:pPr>
        <w:pStyle w:val="ConsPlusNormal"/>
        <w:spacing w:before="220"/>
        <w:ind w:firstLine="540"/>
        <w:jc w:val="both"/>
      </w:pPr>
      <w:r>
        <w:t>3.4. Регистрация и учет выдачи пользователям материалов и данных фонда ведется МБУ "АГЦ" в соответствии с требованиями, определяемыми управлением.</w:t>
      </w:r>
    </w:p>
    <w:p w14:paraId="1D0DBEF9" w14:textId="77777777" w:rsidR="00FB5B1F" w:rsidRDefault="00FB5B1F">
      <w:pPr>
        <w:pStyle w:val="ConsPlusNormal"/>
        <w:jc w:val="both"/>
      </w:pPr>
      <w:r>
        <w:t xml:space="preserve">(в ред. постановлений администрации городского округа город Воронеж от 11.04.2016 </w:t>
      </w:r>
      <w:hyperlink r:id="rId35">
        <w:r>
          <w:rPr>
            <w:color w:val="0000FF"/>
          </w:rPr>
          <w:t>N 248</w:t>
        </w:r>
      </w:hyperlink>
      <w:r>
        <w:t xml:space="preserve">, от 22.08.2023 </w:t>
      </w:r>
      <w:hyperlink r:id="rId36">
        <w:r>
          <w:rPr>
            <w:color w:val="0000FF"/>
          </w:rPr>
          <w:t>N 1083</w:t>
        </w:r>
      </w:hyperlink>
      <w:r>
        <w:t>)</w:t>
      </w:r>
    </w:p>
    <w:p w14:paraId="3364176C" w14:textId="77777777" w:rsidR="00FB5B1F" w:rsidRDefault="00FB5B1F">
      <w:pPr>
        <w:pStyle w:val="ConsPlusNormal"/>
        <w:jc w:val="both"/>
      </w:pPr>
    </w:p>
    <w:p w14:paraId="21E35038" w14:textId="77777777" w:rsidR="00FB5B1F" w:rsidRDefault="00FB5B1F">
      <w:pPr>
        <w:pStyle w:val="ConsPlusNormal"/>
        <w:jc w:val="right"/>
      </w:pPr>
      <w:r>
        <w:t>Заместитель директора департамента -</w:t>
      </w:r>
    </w:p>
    <w:p w14:paraId="288940D9" w14:textId="77777777" w:rsidR="00FB5B1F" w:rsidRDefault="00FB5B1F">
      <w:pPr>
        <w:pStyle w:val="ConsPlusNormal"/>
        <w:jc w:val="right"/>
      </w:pPr>
      <w:r>
        <w:t>руководитель управления</w:t>
      </w:r>
    </w:p>
    <w:p w14:paraId="348989C4" w14:textId="77777777" w:rsidR="00FB5B1F" w:rsidRDefault="00FB5B1F">
      <w:pPr>
        <w:pStyle w:val="ConsPlusNormal"/>
        <w:jc w:val="right"/>
      </w:pPr>
      <w:r>
        <w:t>главного архитектора администрации</w:t>
      </w:r>
    </w:p>
    <w:p w14:paraId="1B77023E" w14:textId="77777777" w:rsidR="00FB5B1F" w:rsidRDefault="00FB5B1F">
      <w:pPr>
        <w:pStyle w:val="ConsPlusNormal"/>
        <w:jc w:val="right"/>
      </w:pPr>
      <w:r>
        <w:t>городского округа город Воронеж</w:t>
      </w:r>
    </w:p>
    <w:p w14:paraId="3F9DB66D" w14:textId="77777777" w:rsidR="00FB5B1F" w:rsidRDefault="00FB5B1F">
      <w:pPr>
        <w:pStyle w:val="ConsPlusNormal"/>
        <w:jc w:val="right"/>
      </w:pPr>
      <w:r>
        <w:t>А.В.ШЕВЕЛЕВ</w:t>
      </w:r>
    </w:p>
    <w:p w14:paraId="206C4C64" w14:textId="77777777" w:rsidR="00FB5B1F" w:rsidRDefault="00FB5B1F">
      <w:pPr>
        <w:pStyle w:val="ConsPlusNormal"/>
        <w:jc w:val="both"/>
      </w:pPr>
    </w:p>
    <w:p w14:paraId="75BB552B" w14:textId="77777777" w:rsidR="00FB5B1F" w:rsidRDefault="00FB5B1F">
      <w:pPr>
        <w:pStyle w:val="ConsPlusNormal"/>
        <w:jc w:val="both"/>
      </w:pPr>
    </w:p>
    <w:p w14:paraId="2EBF3F58" w14:textId="77777777" w:rsidR="00FB5B1F" w:rsidRDefault="00FB5B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4E676C2" w14:textId="77777777" w:rsidR="00BB094A" w:rsidRDefault="00BB094A"/>
    <w:sectPr w:rsidR="00BB094A" w:rsidSect="0032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1F"/>
    <w:rsid w:val="00BB094A"/>
    <w:rsid w:val="00FB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83C2"/>
  <w15:chartTrackingRefBased/>
  <w15:docId w15:val="{3B62EFC0-A1A8-46D9-AB13-F215AFC2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B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5B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5B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1&amp;n=117518&amp;dst=100006" TargetMode="External"/><Relationship Id="rId18" Type="http://schemas.openxmlformats.org/officeDocument/2006/relationships/hyperlink" Target="https://login.consultant.ru/link/?req=doc&amp;base=LAW&amp;n=471026" TargetMode="External"/><Relationship Id="rId26" Type="http://schemas.openxmlformats.org/officeDocument/2006/relationships/hyperlink" Target="https://login.consultant.ru/link/?req=doc&amp;base=RLAW181&amp;n=70592&amp;dst=100033" TargetMode="External"/><Relationship Id="rId21" Type="http://schemas.openxmlformats.org/officeDocument/2006/relationships/hyperlink" Target="https://login.consultant.ru/link/?req=doc&amp;base=RLAW181&amp;n=70592&amp;dst=100017" TargetMode="External"/><Relationship Id="rId34" Type="http://schemas.openxmlformats.org/officeDocument/2006/relationships/hyperlink" Target="https://login.consultant.ru/link/?req=doc&amp;base=RLAW181&amp;n=117937&amp;dst=100012" TargetMode="External"/><Relationship Id="rId7" Type="http://schemas.openxmlformats.org/officeDocument/2006/relationships/hyperlink" Target="https://login.consultant.ru/link/?req=doc&amp;base=RLAW181&amp;n=117518&amp;dst=100005" TargetMode="External"/><Relationship Id="rId12" Type="http://schemas.openxmlformats.org/officeDocument/2006/relationships/hyperlink" Target="https://login.consultant.ru/link/?req=doc&amp;base=RLAW181&amp;n=21793" TargetMode="External"/><Relationship Id="rId17" Type="http://schemas.openxmlformats.org/officeDocument/2006/relationships/hyperlink" Target="https://login.consultant.ru/link/?req=doc&amp;base=RLAW181&amp;n=117937&amp;dst=100010" TargetMode="External"/><Relationship Id="rId25" Type="http://schemas.openxmlformats.org/officeDocument/2006/relationships/hyperlink" Target="https://login.consultant.ru/link/?req=doc&amp;base=RLAW181&amp;n=70592&amp;dst=100030" TargetMode="External"/><Relationship Id="rId33" Type="http://schemas.openxmlformats.org/officeDocument/2006/relationships/hyperlink" Target="https://login.consultant.ru/link/?req=doc&amp;base=RLAW181&amp;n=117518&amp;dst=100016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1&amp;n=117518&amp;dst=100008" TargetMode="External"/><Relationship Id="rId20" Type="http://schemas.openxmlformats.org/officeDocument/2006/relationships/hyperlink" Target="https://login.consultant.ru/link/?req=doc&amp;base=RLAW181&amp;n=70592&amp;dst=100015" TargetMode="External"/><Relationship Id="rId29" Type="http://schemas.openxmlformats.org/officeDocument/2006/relationships/hyperlink" Target="https://login.consultant.ru/link/?req=doc&amp;base=RLAW181&amp;n=117937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86422&amp;dst=100005" TargetMode="External"/><Relationship Id="rId11" Type="http://schemas.openxmlformats.org/officeDocument/2006/relationships/hyperlink" Target="https://login.consultant.ru/link/?req=doc&amp;base=RLAW181&amp;n=117937&amp;dst=100006" TargetMode="External"/><Relationship Id="rId24" Type="http://schemas.openxmlformats.org/officeDocument/2006/relationships/hyperlink" Target="https://login.consultant.ru/link/?req=doc&amp;base=RLAW181&amp;n=117937&amp;dst=100010" TargetMode="External"/><Relationship Id="rId32" Type="http://schemas.openxmlformats.org/officeDocument/2006/relationships/hyperlink" Target="https://login.consultant.ru/link/?req=doc&amp;base=RLAW181&amp;n=86422&amp;dst=10002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81&amp;n=70592&amp;dst=100005" TargetMode="External"/><Relationship Id="rId15" Type="http://schemas.openxmlformats.org/officeDocument/2006/relationships/hyperlink" Target="https://login.consultant.ru/link/?req=doc&amp;base=RLAW181&amp;n=86422&amp;dst=100008" TargetMode="External"/><Relationship Id="rId23" Type="http://schemas.openxmlformats.org/officeDocument/2006/relationships/hyperlink" Target="https://login.consultant.ru/link/?req=doc&amp;base=RLAW181&amp;n=70592&amp;dst=100028" TargetMode="External"/><Relationship Id="rId28" Type="http://schemas.openxmlformats.org/officeDocument/2006/relationships/hyperlink" Target="https://login.consultant.ru/link/?req=doc&amp;base=RLAW181&amp;n=86422&amp;dst=100009" TargetMode="External"/><Relationship Id="rId36" Type="http://schemas.openxmlformats.org/officeDocument/2006/relationships/hyperlink" Target="https://login.consultant.ru/link/?req=doc&amp;base=RLAW181&amp;n=117937&amp;dst=100013" TargetMode="External"/><Relationship Id="rId10" Type="http://schemas.openxmlformats.org/officeDocument/2006/relationships/hyperlink" Target="https://login.consultant.ru/link/?req=doc&amp;base=RLAW181&amp;n=70592&amp;dst=100008" TargetMode="External"/><Relationship Id="rId19" Type="http://schemas.openxmlformats.org/officeDocument/2006/relationships/hyperlink" Target="https://login.consultant.ru/link/?req=doc&amp;base=LAW&amp;n=177634" TargetMode="External"/><Relationship Id="rId31" Type="http://schemas.openxmlformats.org/officeDocument/2006/relationships/hyperlink" Target="https://login.consultant.ru/link/?req=doc&amp;base=RLAW181&amp;n=86422&amp;dst=10001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1&amp;n=70592&amp;dst=100006" TargetMode="External"/><Relationship Id="rId14" Type="http://schemas.openxmlformats.org/officeDocument/2006/relationships/hyperlink" Target="https://login.consultant.ru/link/?req=doc&amp;base=RLAW181&amp;n=70592&amp;dst=100014" TargetMode="External"/><Relationship Id="rId22" Type="http://schemas.openxmlformats.org/officeDocument/2006/relationships/hyperlink" Target="https://login.consultant.ru/link/?req=doc&amp;base=RLAW181&amp;n=117518&amp;dst=100009" TargetMode="External"/><Relationship Id="rId27" Type="http://schemas.openxmlformats.org/officeDocument/2006/relationships/hyperlink" Target="https://login.consultant.ru/link/?req=doc&amp;base=RLAW181&amp;n=70592&amp;dst=100035" TargetMode="External"/><Relationship Id="rId30" Type="http://schemas.openxmlformats.org/officeDocument/2006/relationships/hyperlink" Target="https://login.consultant.ru/link/?req=doc&amp;base=RLAW181&amp;n=86422&amp;dst=100011" TargetMode="External"/><Relationship Id="rId35" Type="http://schemas.openxmlformats.org/officeDocument/2006/relationships/hyperlink" Target="https://login.consultant.ru/link/?req=doc&amp;base=RLAW181&amp;n=70592&amp;dst=100037" TargetMode="External"/><Relationship Id="rId8" Type="http://schemas.openxmlformats.org/officeDocument/2006/relationships/hyperlink" Target="https://login.consultant.ru/link/?req=doc&amp;base=RLAW181&amp;n=117937&amp;dst=100005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2395</Words>
  <Characters>13654</Characters>
  <Application>Microsoft Office Word</Application>
  <DocSecurity>0</DocSecurity>
  <Lines>113</Lines>
  <Paragraphs>32</Paragraphs>
  <ScaleCrop>false</ScaleCrop>
  <Company/>
  <LinksUpToDate>false</LinksUpToDate>
  <CharactersWithSpaces>16017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Турищев Юрий Николаевич</dc:creator>
  <cp:keywords/>
  <dc:description/>
  <cp:lastModifiedBy>Турищев Юрий Николаевич</cp:lastModifiedBy>
  <cp:revision>1</cp:revision>
  <dcterms:created xsi:type="dcterms:W3CDTF">2024-12-26T13:33:00Z</dcterms:created>
  <dcterms:modified xsi:type="dcterms:W3CDTF">2024-12-26T13:34:00Z</dcterms:modified>
</cp:coreProperties>
</file>